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36" w:rsidRPr="00EE6E36" w:rsidRDefault="00EE6E36" w:rsidP="00EE6E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71" w:rightFromText="171" w:vertAnchor="text" w:tblpXSpec="right" w:tblpYSpec="center"/>
        <w:tblW w:w="0" w:type="auto"/>
        <w:shd w:val="clear" w:color="auto" w:fill="F6F6F6"/>
        <w:tblCellMar>
          <w:left w:w="0" w:type="dxa"/>
          <w:right w:w="0" w:type="dxa"/>
        </w:tblCellMar>
        <w:tblLook w:val="04A0"/>
      </w:tblPr>
      <w:tblGrid>
        <w:gridCol w:w="1890"/>
        <w:gridCol w:w="2754"/>
      </w:tblGrid>
      <w:tr w:rsidR="00EE6E36" w:rsidRPr="00EE6E36" w:rsidTr="00EE6E36">
        <w:trPr>
          <w:trHeight w:val="265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Четверть</w:t>
            </w:r>
          </w:p>
        </w:tc>
        <w:tc>
          <w:tcPr>
            <w:tcW w:w="2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784C0B" w:rsidRDefault="00784C0B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3</w:t>
            </w:r>
          </w:p>
        </w:tc>
      </w:tr>
      <w:tr w:rsidR="00EE6E36" w:rsidRPr="00EE6E36" w:rsidTr="00EE6E36">
        <w:trPr>
          <w:trHeight w:val="265"/>
        </w:trPr>
        <w:tc>
          <w:tcPr>
            <w:tcW w:w="1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Предмет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Литература</w:t>
            </w:r>
          </w:p>
        </w:tc>
      </w:tr>
      <w:tr w:rsidR="00EE6E36" w:rsidRPr="00EE6E36" w:rsidTr="00EE6E36">
        <w:trPr>
          <w:trHeight w:val="280"/>
        </w:trPr>
        <w:tc>
          <w:tcPr>
            <w:tcW w:w="1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Класс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10</w:t>
            </w:r>
          </w:p>
        </w:tc>
      </w:tr>
    </w:tbl>
    <w:p w:rsidR="00EE6E36" w:rsidRPr="00EE6E36" w:rsidRDefault="00EE6E36" w:rsidP="00EE6E36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</w:rPr>
        <w:t>Образовательный минимум</w:t>
      </w:r>
    </w:p>
    <w:p w:rsidR="00EE6E36" w:rsidRPr="00EE6E36" w:rsidRDefault="00EE6E36" w:rsidP="00EE6E36">
      <w:pPr>
        <w:shd w:val="clear" w:color="auto" w:fill="F6F6F6"/>
        <w:spacing w:after="0" w:line="405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</w:rPr>
        <w:t> </w:t>
      </w:r>
    </w:p>
    <w:p w:rsidR="00EE6E36" w:rsidRPr="00EE6E36" w:rsidRDefault="00EE6E36" w:rsidP="00EE6E36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ЗНАТЬ следующие термины и их определения.</w:t>
      </w:r>
    </w:p>
    <w:tbl>
      <w:tblPr>
        <w:tblpPr w:leftFromText="171" w:rightFromText="171" w:vertAnchor="text"/>
        <w:tblW w:w="10456" w:type="dxa"/>
        <w:shd w:val="clear" w:color="auto" w:fill="F6F6F6"/>
        <w:tblCellMar>
          <w:left w:w="0" w:type="dxa"/>
          <w:right w:w="0" w:type="dxa"/>
        </w:tblCellMar>
        <w:tblLook w:val="04A0"/>
      </w:tblPr>
      <w:tblGrid>
        <w:gridCol w:w="3392"/>
        <w:gridCol w:w="7064"/>
      </w:tblGrid>
      <w:tr w:rsidR="00EE6E36" w:rsidRPr="00EE6E36" w:rsidTr="00EE6E36"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Термин</w:t>
            </w:r>
          </w:p>
        </w:tc>
        <w:tc>
          <w:tcPr>
            <w:tcW w:w="7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Определение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Портрет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Средство характеристики персонажей, строящееся на описании их внешности.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Пейзаж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Изображение картин природы  в литературном произведении.</w:t>
            </w:r>
          </w:p>
        </w:tc>
      </w:tr>
      <w:tr w:rsidR="00EE6E36" w:rsidRPr="00EE6E36" w:rsidTr="00EE6E36">
        <w:trPr>
          <w:trHeight w:val="454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3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Интерьер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Описание жилища героя, одно из средств характеристики  образа жизни персонажа.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Реализм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Литературно-художественное направление, расцвет которого в России пришёлся на вторую половину </w:t>
            </w:r>
            <w:r w:rsidRPr="00EE6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XIX</w:t>
            </w:r>
            <w:r w:rsidRPr="00EE6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века, изображающее типичных героев в типических обстоятельствах.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5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Антитеза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Стилистическая фигура, основанная на контрасте, противопоставлении понятий и образов.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6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Афоризм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Краткое изречение, выражающее глубокую законченную мысль. В отличие от пословицы афоризм имеет автора.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7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Комедия, трагедия, драма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Жанры драмы.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8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Конфликт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Основа сюжета в художественном произведении, столкновение интересов персонажей, борьба идей и мотивов.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9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Диалог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Разговор двух или более героев литературного произведения  между собой.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10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Реплика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Высказывание одного действующего лица в диалоге.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11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 Монолог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Развёрнутое высказывание персонажа, обычно в драматическом  произведении.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12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 Психологизм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Подробное, глубокое и жизненно достоверное изображение внутреннего мира  героя литературного произведения.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13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Лирическое отступление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Высказывания лирического, публицистического и философского характера, в которых выражается авторская позиция.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14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Ремарка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Указание автора драматического произведения на мимику, жесты, интонацию, движения актёров.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15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Резонер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Персонаж драматического произведения, выражающий авторскую  позицию</w:t>
            </w:r>
          </w:p>
        </w:tc>
      </w:tr>
      <w:tr w:rsidR="00EE6E36" w:rsidRPr="00EE6E36" w:rsidTr="00EE6E36"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numPr>
                <w:ilvl w:val="0"/>
                <w:numId w:val="16"/>
              </w:numPr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proofErr w:type="spellStart"/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>Внесценический</w:t>
            </w:r>
            <w:proofErr w:type="spellEnd"/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</w:rPr>
              <w:t xml:space="preserve"> персонаж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Герой драматического произведения, не принимающий непосредственного участия в развитии действия, но упоминающийся в речи действующих лиц.</w:t>
            </w:r>
          </w:p>
        </w:tc>
      </w:tr>
    </w:tbl>
    <w:p w:rsidR="00EE6E36" w:rsidRPr="00EE6E36" w:rsidRDefault="00EE6E36" w:rsidP="00EE6E36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 </w:t>
      </w:r>
    </w:p>
    <w:p w:rsidR="00EE6E36" w:rsidRPr="00EE6E36" w:rsidRDefault="00EE6E36" w:rsidP="00EE6E36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E6E36" w:rsidRPr="00EE6E36" w:rsidRDefault="00EE6E36" w:rsidP="00EE6E36">
      <w:pPr>
        <w:shd w:val="clear" w:color="auto" w:fill="F6F6F6"/>
        <w:spacing w:after="0" w:line="240" w:lineRule="auto"/>
        <w:ind w:left="360" w:hanging="360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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Arial" w:eastAsia="Times New Roman" w:hAnsi="Arial" w:cs="Arial"/>
          <w:b/>
          <w:bCs/>
          <w:color w:val="000000"/>
          <w:sz w:val="27"/>
          <w:szCs w:val="27"/>
          <w:u w:val="single"/>
          <w:bdr w:val="none" w:sz="0" w:space="0" w:color="auto" w:frame="1"/>
        </w:rPr>
        <w:t>ИСТОЧНИК: Лебедев Ю.В.. </w:t>
      </w:r>
      <w:r w:rsidRPr="00EE6E36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Русская литература,10 класс В 2 ч.Ч.2. Учеб. для </w:t>
      </w:r>
      <w:proofErr w:type="spellStart"/>
      <w:r w:rsidRPr="00EE6E36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общеобразоват</w:t>
      </w:r>
      <w:proofErr w:type="spellEnd"/>
      <w:r w:rsidRPr="00EE6E36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. </w:t>
      </w:r>
      <w:proofErr w:type="spellStart"/>
      <w:r w:rsidRPr="00EE6E36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организаий</w:t>
      </w:r>
      <w:proofErr w:type="spellEnd"/>
      <w:r w:rsidRPr="00EE6E36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. М.: Просвещение, 2002</w:t>
      </w:r>
    </w:p>
    <w:tbl>
      <w:tblPr>
        <w:tblpPr w:leftFromText="171" w:rightFromText="171" w:vertAnchor="text" w:tblpXSpec="right" w:tblpYSpec="center"/>
        <w:tblW w:w="0" w:type="auto"/>
        <w:shd w:val="clear" w:color="auto" w:fill="F6F6F6"/>
        <w:tblCellMar>
          <w:left w:w="0" w:type="dxa"/>
          <w:right w:w="0" w:type="dxa"/>
        </w:tblCellMar>
        <w:tblLook w:val="04A0"/>
      </w:tblPr>
      <w:tblGrid>
        <w:gridCol w:w="2106"/>
        <w:gridCol w:w="2117"/>
      </w:tblGrid>
      <w:tr w:rsidR="00EE6E36" w:rsidRPr="00EE6E36" w:rsidTr="00EE6E36">
        <w:trPr>
          <w:trHeight w:val="289"/>
        </w:trPr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Четверть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784C0B" w:rsidRDefault="00784C0B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3</w:t>
            </w:r>
          </w:p>
        </w:tc>
      </w:tr>
      <w:tr w:rsidR="00EE6E36" w:rsidRPr="00EE6E36" w:rsidTr="00EE6E36">
        <w:trPr>
          <w:trHeight w:val="289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Предмет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Литература</w:t>
            </w:r>
          </w:p>
        </w:tc>
      </w:tr>
      <w:tr w:rsidR="00EE6E36" w:rsidRPr="00EE6E36" w:rsidTr="00EE6E36">
        <w:trPr>
          <w:trHeight w:val="306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Класс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11</w:t>
            </w:r>
          </w:p>
        </w:tc>
      </w:tr>
    </w:tbl>
    <w:p w:rsidR="00EE6E36" w:rsidRPr="00EE6E36" w:rsidRDefault="00EE6E36" w:rsidP="00EE6E36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Образовательный минимум</w:t>
      </w:r>
    </w:p>
    <w:p w:rsidR="00EE6E36" w:rsidRPr="00EE6E36" w:rsidRDefault="00EE6E36" w:rsidP="00EE6E36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 </w:t>
      </w:r>
    </w:p>
    <w:p w:rsidR="00EE6E36" w:rsidRPr="00EE6E36" w:rsidRDefault="00EE6E36" w:rsidP="00EE6E36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 </w:t>
      </w:r>
    </w:p>
    <w:p w:rsidR="00EE6E36" w:rsidRPr="00EE6E36" w:rsidRDefault="00EE6E36" w:rsidP="00EE6E36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ЗНАТЬ следующие термины и их определения.</w:t>
      </w:r>
    </w:p>
    <w:tbl>
      <w:tblPr>
        <w:tblW w:w="0" w:type="auto"/>
        <w:shd w:val="clear" w:color="auto" w:fill="F6F6F6"/>
        <w:tblCellMar>
          <w:left w:w="0" w:type="dxa"/>
          <w:right w:w="0" w:type="dxa"/>
        </w:tblCellMar>
        <w:tblLook w:val="04A0"/>
      </w:tblPr>
      <w:tblGrid>
        <w:gridCol w:w="3227"/>
        <w:gridCol w:w="6344"/>
      </w:tblGrid>
      <w:tr w:rsidR="00EE6E36" w:rsidRPr="00EE6E36" w:rsidTr="00EE6E36"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ТЕРМИН</w:t>
            </w:r>
          </w:p>
        </w:tc>
        <w:tc>
          <w:tcPr>
            <w:tcW w:w="63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ОПРЕДЕЛЕНИЕ</w:t>
            </w:r>
          </w:p>
        </w:tc>
      </w:tr>
      <w:tr w:rsidR="00EE6E36" w:rsidRPr="00EE6E36" w:rsidTr="00EE6E36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360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1.       </w:t>
            </w: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Психологизм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Изображение внутренней жизни человека в художественном произведении.</w:t>
            </w:r>
          </w:p>
        </w:tc>
      </w:tr>
      <w:tr w:rsidR="00EE6E36" w:rsidRPr="00EE6E36" w:rsidTr="00EE6E36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360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2.       </w:t>
            </w: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Деталь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Значимая подробность</w:t>
            </w: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, являющаяся средством выражения авторского отношения к изображаемому.</w:t>
            </w:r>
          </w:p>
        </w:tc>
      </w:tr>
      <w:tr w:rsidR="00EE6E36" w:rsidRPr="00EE6E36" w:rsidTr="00EE6E36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360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3.       </w:t>
            </w: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Афоризм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Высказывание персонажа литературного произведения, ставшее крылатым выражением, превратившееся в изречение.</w:t>
            </w:r>
          </w:p>
        </w:tc>
      </w:tr>
      <w:tr w:rsidR="00EE6E36" w:rsidRPr="00EE6E36" w:rsidTr="00EE6E36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360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4.       </w:t>
            </w: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Резонёр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Персонаж драматического произведения, выражающий позицию автора.</w:t>
            </w:r>
          </w:p>
        </w:tc>
      </w:tr>
      <w:tr w:rsidR="00EE6E36" w:rsidRPr="00EE6E36" w:rsidTr="00EE6E36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360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5.       </w:t>
            </w: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Символизм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Литературно-художественное направление</w:t>
            </w: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, считавшее целью искусства интуитивное постижение мирового единства через символы.</w:t>
            </w:r>
          </w:p>
        </w:tc>
      </w:tr>
      <w:tr w:rsidR="00EE6E36" w:rsidRPr="00EE6E36" w:rsidTr="00EE6E36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360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6.       </w:t>
            </w: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Акмеизм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Модернистское течение</w:t>
            </w:r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 (от греч. </w:t>
            </w:r>
            <w:r w:rsidRPr="00EE6E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а</w:t>
            </w:r>
            <w:proofErr w:type="spellStart"/>
            <w:r w:rsidRPr="00EE6E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kme</w:t>
            </w:r>
            <w:proofErr w:type="spellEnd"/>
            <w:r w:rsidRPr="00EE6E3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 – острие, вершина, высшая степень, ярко выраженное качество), декларировавшее конкретно-чувственное восприятие внешнего мира, возврат слову его изначального, не символического смысла.</w:t>
            </w:r>
          </w:p>
        </w:tc>
      </w:tr>
      <w:tr w:rsidR="00EE6E36" w:rsidRPr="00EE6E36" w:rsidTr="00EE6E36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360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7.       </w:t>
            </w: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Футуризм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Авангардистское течение</w:t>
            </w:r>
            <w:r w:rsidRPr="00EE6E36">
              <w:rPr>
                <w:rFonts w:ascii="Arial" w:eastAsia="Times New Roman" w:hAnsi="Arial" w:cs="Arial"/>
                <w:color w:val="000000"/>
                <w:sz w:val="27"/>
                <w:szCs w:val="27"/>
                <w:bdr w:val="none" w:sz="0" w:space="0" w:color="auto" w:frame="1"/>
              </w:rPr>
              <w:t> в европейском и русском искусстве начала </w:t>
            </w:r>
            <w:r w:rsidRPr="00EE6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XX</w:t>
            </w:r>
            <w:r w:rsidRPr="00EE6E36">
              <w:rPr>
                <w:rFonts w:ascii="Arial" w:eastAsia="Times New Roman" w:hAnsi="Arial" w:cs="Arial"/>
                <w:color w:val="000000"/>
                <w:sz w:val="27"/>
                <w:szCs w:val="27"/>
                <w:bdr w:val="none" w:sz="0" w:space="0" w:color="auto" w:frame="1"/>
              </w:rPr>
              <w:t> века, отрицавшее художественное и нравственное наследие, проповедовавшее разрушение форм и условностей искусства ради слияния его с ускоренным жизненным процессом.</w:t>
            </w:r>
          </w:p>
        </w:tc>
      </w:tr>
      <w:tr w:rsidR="00EE6E36" w:rsidRPr="00EE6E36" w:rsidTr="00EE6E36">
        <w:trPr>
          <w:trHeight w:val="2547"/>
        </w:trPr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360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8.       </w:t>
            </w: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Представители символизма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1636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 </w:t>
            </w:r>
          </w:p>
          <w:p w:rsidR="00EE6E36" w:rsidRPr="00EE6E36" w:rsidRDefault="00EE6E36" w:rsidP="00EE6E36">
            <w:pPr>
              <w:spacing w:after="0" w:line="240" w:lineRule="auto"/>
              <w:ind w:left="1636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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Д.С. Мережковский</w:t>
            </w:r>
          </w:p>
          <w:p w:rsidR="00EE6E36" w:rsidRPr="00EE6E36" w:rsidRDefault="00EE6E36" w:rsidP="00EE6E36">
            <w:pPr>
              <w:spacing w:after="0" w:line="240" w:lineRule="auto"/>
              <w:ind w:left="1636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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К.Д. Бальмонт</w:t>
            </w:r>
          </w:p>
          <w:p w:rsidR="00EE6E36" w:rsidRPr="00EE6E36" w:rsidRDefault="00EE6E36" w:rsidP="00EE6E36">
            <w:pPr>
              <w:spacing w:after="0" w:line="240" w:lineRule="auto"/>
              <w:ind w:left="1636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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В. Брюсов</w:t>
            </w:r>
          </w:p>
          <w:p w:rsidR="00EE6E36" w:rsidRPr="00EE6E36" w:rsidRDefault="00EE6E36" w:rsidP="00EE6E36">
            <w:pPr>
              <w:spacing w:after="0" w:line="240" w:lineRule="auto"/>
              <w:ind w:left="1636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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Ф. Сологуб</w:t>
            </w:r>
          </w:p>
          <w:p w:rsidR="00EE6E36" w:rsidRPr="00EE6E36" w:rsidRDefault="00EE6E36" w:rsidP="00EE6E36">
            <w:pPr>
              <w:spacing w:after="0" w:line="240" w:lineRule="auto"/>
              <w:ind w:left="1636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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З.Н. Гиппиус</w:t>
            </w:r>
          </w:p>
          <w:p w:rsidR="00EE6E36" w:rsidRPr="00EE6E36" w:rsidRDefault="00EE6E36" w:rsidP="00EE6E36">
            <w:pPr>
              <w:spacing w:after="0" w:line="240" w:lineRule="auto"/>
              <w:ind w:left="1636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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А. Белый</w:t>
            </w:r>
          </w:p>
          <w:p w:rsidR="00EE6E36" w:rsidRPr="00EE6E36" w:rsidRDefault="00EE6E36" w:rsidP="00EE6E36">
            <w:pPr>
              <w:spacing w:after="0" w:line="240" w:lineRule="auto"/>
              <w:ind w:left="1636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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А. Блок</w:t>
            </w:r>
          </w:p>
          <w:p w:rsidR="00EE6E36" w:rsidRPr="00EE6E36" w:rsidRDefault="00EE6E36" w:rsidP="00EE6E36">
            <w:pPr>
              <w:spacing w:after="0" w:line="240" w:lineRule="auto"/>
              <w:ind w:left="1636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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И.Ф. Анненский</w:t>
            </w:r>
          </w:p>
          <w:p w:rsidR="00EE6E36" w:rsidRPr="00EE6E36" w:rsidRDefault="00EE6E36" w:rsidP="00EE6E36">
            <w:pPr>
              <w:spacing w:after="0" w:line="240" w:lineRule="auto"/>
              <w:ind w:left="1636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 </w:t>
            </w:r>
          </w:p>
        </w:tc>
      </w:tr>
      <w:tr w:rsidR="00EE6E36" w:rsidRPr="00EE6E36" w:rsidTr="00EE6E36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360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9.       </w:t>
            </w: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Представители акмеизма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502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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Н.С. Гумилев</w:t>
            </w:r>
          </w:p>
          <w:p w:rsidR="00EE6E36" w:rsidRPr="00EE6E36" w:rsidRDefault="00EE6E36" w:rsidP="00EE6E36">
            <w:pPr>
              <w:spacing w:after="0" w:line="240" w:lineRule="auto"/>
              <w:ind w:left="502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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А.А. Ахматова</w:t>
            </w:r>
          </w:p>
          <w:p w:rsidR="00EE6E36" w:rsidRPr="00EE6E36" w:rsidRDefault="00EE6E36" w:rsidP="00EE6E36">
            <w:pPr>
              <w:spacing w:after="0" w:line="240" w:lineRule="auto"/>
              <w:ind w:left="502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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М.А. Кузмин</w:t>
            </w:r>
          </w:p>
          <w:p w:rsidR="00EE6E36" w:rsidRPr="00EE6E36" w:rsidRDefault="00EE6E36" w:rsidP="00EE6E36">
            <w:pPr>
              <w:spacing w:after="0" w:line="240" w:lineRule="auto"/>
              <w:ind w:left="502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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Symbol" w:eastAsia="Times New Roman" w:hAnsi="Symbol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О.Э. Мандельштам</w:t>
            </w:r>
          </w:p>
          <w:p w:rsidR="00EE6E36" w:rsidRPr="00EE6E36" w:rsidRDefault="00EE6E36" w:rsidP="00EE6E36">
            <w:pPr>
              <w:spacing w:after="0" w:line="240" w:lineRule="auto"/>
              <w:ind w:left="502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 </w:t>
            </w:r>
          </w:p>
        </w:tc>
      </w:tr>
      <w:tr w:rsidR="00EE6E36" w:rsidRPr="00EE6E36" w:rsidTr="00EE6E36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360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10.    </w:t>
            </w:r>
            <w:r w:rsidRPr="00EE6E36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Представители футуризма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36" w:rsidRPr="00EE6E36" w:rsidRDefault="00EE6E36" w:rsidP="00EE6E36">
            <w:pPr>
              <w:spacing w:after="0" w:line="240" w:lineRule="auto"/>
              <w:ind w:left="1777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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В. Хлебников</w:t>
            </w:r>
          </w:p>
          <w:p w:rsidR="00EE6E36" w:rsidRPr="00EE6E36" w:rsidRDefault="00EE6E36" w:rsidP="00EE6E36">
            <w:pPr>
              <w:spacing w:after="0" w:line="240" w:lineRule="auto"/>
              <w:ind w:left="1777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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 xml:space="preserve">Д. </w:t>
            </w:r>
            <w:proofErr w:type="spellStart"/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Бурлюк</w:t>
            </w:r>
            <w:proofErr w:type="spellEnd"/>
          </w:p>
          <w:p w:rsidR="00EE6E36" w:rsidRPr="00EE6E36" w:rsidRDefault="00EE6E36" w:rsidP="00EE6E36">
            <w:pPr>
              <w:spacing w:after="0" w:line="240" w:lineRule="auto"/>
              <w:ind w:left="1777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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В. Маяковский</w:t>
            </w:r>
          </w:p>
          <w:p w:rsidR="00EE6E36" w:rsidRPr="00EE6E36" w:rsidRDefault="00EE6E36" w:rsidP="00EE6E36">
            <w:pPr>
              <w:spacing w:after="0" w:line="240" w:lineRule="auto"/>
              <w:ind w:left="1777" w:hanging="360"/>
              <w:textAlignment w:val="baseline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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Wingdings" w:eastAsia="Times New Roman" w:hAnsi="Wingdings" w:cs="Arial"/>
                <w:color w:val="000000"/>
                <w:sz w:val="20"/>
                <w:szCs w:val="20"/>
                <w:bdr w:val="none" w:sz="0" w:space="0" w:color="auto" w:frame="1"/>
              </w:rPr>
              <w:t></w:t>
            </w: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И. Северянин</w:t>
            </w:r>
          </w:p>
          <w:p w:rsidR="00EE6E36" w:rsidRPr="00EE6E36" w:rsidRDefault="00EE6E36" w:rsidP="00EE6E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EE6E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</w:tbl>
    <w:p w:rsidR="00EE6E36" w:rsidRPr="00EE6E36" w:rsidRDefault="00EE6E36" w:rsidP="00EE6E36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E6E36" w:rsidRPr="00EE6E36" w:rsidRDefault="00EE6E36" w:rsidP="00EE6E36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E6E36" w:rsidRPr="00EE6E36" w:rsidRDefault="00EE6E36" w:rsidP="00EE6E36">
      <w:pPr>
        <w:shd w:val="clear" w:color="auto" w:fill="F6F6F6"/>
        <w:spacing w:after="0" w:line="240" w:lineRule="auto"/>
        <w:ind w:left="360" w:hanging="360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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</w:rPr>
        <w:t></w:t>
      </w:r>
      <w:r w:rsidRPr="00EE6E36">
        <w:rPr>
          <w:rFonts w:ascii="Arial" w:eastAsia="Times New Roman" w:hAnsi="Arial" w:cs="Arial"/>
          <w:b/>
          <w:bCs/>
          <w:color w:val="000000"/>
          <w:sz w:val="27"/>
          <w:szCs w:val="27"/>
          <w:u w:val="single"/>
          <w:bdr w:val="none" w:sz="0" w:space="0" w:color="auto" w:frame="1"/>
        </w:rPr>
        <w:t xml:space="preserve">ИСТОЧНИК: </w:t>
      </w:r>
      <w:proofErr w:type="spellStart"/>
      <w:r w:rsidRPr="00EE6E36">
        <w:rPr>
          <w:rFonts w:ascii="Arial" w:eastAsia="Times New Roman" w:hAnsi="Arial" w:cs="Arial"/>
          <w:b/>
          <w:bCs/>
          <w:color w:val="000000"/>
          <w:sz w:val="27"/>
          <w:szCs w:val="27"/>
          <w:u w:val="single"/>
          <w:bdr w:val="none" w:sz="0" w:space="0" w:color="auto" w:frame="1"/>
        </w:rPr>
        <w:t>Чалмаев</w:t>
      </w:r>
      <w:proofErr w:type="spellEnd"/>
      <w:r w:rsidRPr="00EE6E36">
        <w:rPr>
          <w:rFonts w:ascii="Arial" w:eastAsia="Times New Roman" w:hAnsi="Arial" w:cs="Arial"/>
          <w:b/>
          <w:bCs/>
          <w:color w:val="000000"/>
          <w:sz w:val="27"/>
          <w:szCs w:val="27"/>
          <w:u w:val="single"/>
          <w:bdr w:val="none" w:sz="0" w:space="0" w:color="auto" w:frame="1"/>
        </w:rPr>
        <w:t xml:space="preserve"> </w:t>
      </w:r>
      <w:proofErr w:type="spellStart"/>
      <w:r w:rsidRPr="00EE6E36">
        <w:rPr>
          <w:rFonts w:ascii="Arial" w:eastAsia="Times New Roman" w:hAnsi="Arial" w:cs="Arial"/>
          <w:b/>
          <w:bCs/>
          <w:color w:val="000000"/>
          <w:sz w:val="27"/>
          <w:szCs w:val="27"/>
          <w:u w:val="single"/>
          <w:bdr w:val="none" w:sz="0" w:space="0" w:color="auto" w:frame="1"/>
        </w:rPr>
        <w:t>В.А.,Зинин</w:t>
      </w:r>
      <w:proofErr w:type="spellEnd"/>
      <w:r w:rsidRPr="00EE6E36">
        <w:rPr>
          <w:rFonts w:ascii="Arial" w:eastAsia="Times New Roman" w:hAnsi="Arial" w:cs="Arial"/>
          <w:b/>
          <w:bCs/>
          <w:color w:val="000000"/>
          <w:sz w:val="27"/>
          <w:szCs w:val="27"/>
          <w:u w:val="single"/>
          <w:bdr w:val="none" w:sz="0" w:space="0" w:color="auto" w:frame="1"/>
        </w:rPr>
        <w:t xml:space="preserve"> С.А... </w:t>
      </w:r>
      <w:r w:rsidRPr="00EE6E36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Литература,11 класс В 2 ч.Ч.1. Учеб. для </w:t>
      </w:r>
      <w:proofErr w:type="spellStart"/>
      <w:r w:rsidRPr="00EE6E36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общеобразоват</w:t>
      </w:r>
      <w:proofErr w:type="spellEnd"/>
      <w:r w:rsidRPr="00EE6E36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. учреждений. М.: Русское слово, 2010</w:t>
      </w:r>
    </w:p>
    <w:p w:rsidR="00A726E0" w:rsidRDefault="00A726E0"/>
    <w:sectPr w:rsidR="00A726E0" w:rsidSect="008A0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13CE6"/>
    <w:multiLevelType w:val="multilevel"/>
    <w:tmpl w:val="140EB0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F5668A"/>
    <w:multiLevelType w:val="multilevel"/>
    <w:tmpl w:val="165AD1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DD107F"/>
    <w:multiLevelType w:val="multilevel"/>
    <w:tmpl w:val="1F86A16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B3043"/>
    <w:multiLevelType w:val="multilevel"/>
    <w:tmpl w:val="5706F5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035FB0"/>
    <w:multiLevelType w:val="multilevel"/>
    <w:tmpl w:val="546E72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022B6B"/>
    <w:multiLevelType w:val="multilevel"/>
    <w:tmpl w:val="AE6AB0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B95080"/>
    <w:multiLevelType w:val="multilevel"/>
    <w:tmpl w:val="756C3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E41AB1"/>
    <w:multiLevelType w:val="multilevel"/>
    <w:tmpl w:val="3D1A570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7F5645"/>
    <w:multiLevelType w:val="multilevel"/>
    <w:tmpl w:val="94609F6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060AB8"/>
    <w:multiLevelType w:val="multilevel"/>
    <w:tmpl w:val="C0DEAFB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FB4411"/>
    <w:multiLevelType w:val="multilevel"/>
    <w:tmpl w:val="0E38C9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8F7DFF"/>
    <w:multiLevelType w:val="multilevel"/>
    <w:tmpl w:val="E3385D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2C55C8"/>
    <w:multiLevelType w:val="multilevel"/>
    <w:tmpl w:val="440CE6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460454"/>
    <w:multiLevelType w:val="multilevel"/>
    <w:tmpl w:val="5AE214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181FFC"/>
    <w:multiLevelType w:val="multilevel"/>
    <w:tmpl w:val="73224C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07235D"/>
    <w:multiLevelType w:val="multilevel"/>
    <w:tmpl w:val="9CC6E2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4"/>
  </w:num>
  <w:num w:numId="5">
    <w:abstractNumId w:val="11"/>
  </w:num>
  <w:num w:numId="6">
    <w:abstractNumId w:val="10"/>
  </w:num>
  <w:num w:numId="7">
    <w:abstractNumId w:val="0"/>
  </w:num>
  <w:num w:numId="8">
    <w:abstractNumId w:val="13"/>
  </w:num>
  <w:num w:numId="9">
    <w:abstractNumId w:val="15"/>
  </w:num>
  <w:num w:numId="10">
    <w:abstractNumId w:val="8"/>
  </w:num>
  <w:num w:numId="11">
    <w:abstractNumId w:val="7"/>
  </w:num>
  <w:num w:numId="12">
    <w:abstractNumId w:val="3"/>
  </w:num>
  <w:num w:numId="13">
    <w:abstractNumId w:val="2"/>
  </w:num>
  <w:num w:numId="14">
    <w:abstractNumId w:val="4"/>
  </w:num>
  <w:num w:numId="15">
    <w:abstractNumId w:val="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E6E36"/>
    <w:rsid w:val="00784C0B"/>
    <w:rsid w:val="008A03E0"/>
    <w:rsid w:val="00A726E0"/>
    <w:rsid w:val="00EE6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E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E6E3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9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</Words>
  <Characters>3024</Characters>
  <Application>Microsoft Office Word</Application>
  <DocSecurity>0</DocSecurity>
  <Lines>25</Lines>
  <Paragraphs>7</Paragraphs>
  <ScaleCrop>false</ScaleCrop>
  <Company>Krokoz™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2018-02-24T16:23:00Z</dcterms:created>
  <dcterms:modified xsi:type="dcterms:W3CDTF">2018-02-24T16:34:00Z</dcterms:modified>
</cp:coreProperties>
</file>